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5" w:rsidRDefault="006914E5" w:rsidP="006914E5">
      <w:pPr>
        <w:jc w:val="right"/>
        <w:rPr>
          <w:rFonts w:ascii="Times New (W1)" w:hAnsi="Times New (W1)"/>
          <w:b/>
          <w:i/>
          <w:sz w:val="22"/>
          <w:szCs w:val="22"/>
        </w:rPr>
      </w:pPr>
      <w:r>
        <w:rPr>
          <w:rFonts w:ascii="Times New (W1)" w:hAnsi="Times New (W1)" w:hint="cs"/>
          <w:b/>
          <w:i/>
          <w:sz w:val="22"/>
          <w:szCs w:val="22"/>
        </w:rPr>
        <w:t>Приложение 1</w:t>
      </w:r>
    </w:p>
    <w:p w:rsidR="006914E5" w:rsidRDefault="006914E5" w:rsidP="006914E5">
      <w:pPr>
        <w:jc w:val="right"/>
        <w:rPr>
          <w:rFonts w:ascii="Times New (W1)" w:hAnsi="Times New (W1)" w:hint="cs"/>
          <w:b/>
          <w:i/>
          <w:sz w:val="22"/>
          <w:szCs w:val="22"/>
        </w:rPr>
      </w:pPr>
      <w:r>
        <w:rPr>
          <w:rFonts w:ascii="Times New (W1)" w:hAnsi="Times New (W1)" w:hint="cs"/>
          <w:b/>
          <w:i/>
          <w:sz w:val="22"/>
          <w:szCs w:val="22"/>
        </w:rPr>
        <w:t xml:space="preserve">  към </w:t>
      </w:r>
      <w:r>
        <w:rPr>
          <w:rFonts w:ascii="Times New (W1)" w:hAnsi="Times New (W1)" w:hint="eastAsia"/>
          <w:b/>
          <w:i/>
          <w:sz w:val="22"/>
          <w:szCs w:val="22"/>
        </w:rPr>
        <w:t>Прави</w:t>
      </w:r>
      <w:bookmarkStart w:id="0" w:name="_GoBack"/>
      <w:bookmarkEnd w:id="0"/>
      <w:r>
        <w:rPr>
          <w:rFonts w:ascii="Times New (W1)" w:hAnsi="Times New (W1)" w:hint="eastAsia"/>
          <w:b/>
          <w:i/>
          <w:sz w:val="22"/>
          <w:szCs w:val="22"/>
        </w:rPr>
        <w:t>ла</w:t>
      </w:r>
      <w:r>
        <w:rPr>
          <w:rFonts w:ascii="Times New (W1)" w:hAnsi="Times New (W1)"/>
          <w:b/>
          <w:i/>
          <w:sz w:val="22"/>
          <w:szCs w:val="22"/>
        </w:rPr>
        <w:t xml:space="preserve"> </w:t>
      </w:r>
      <w:r>
        <w:rPr>
          <w:rFonts w:ascii="Times New (W1)" w:hAnsi="Times New (W1)" w:hint="cs"/>
          <w:b/>
          <w:i/>
          <w:sz w:val="22"/>
          <w:szCs w:val="22"/>
        </w:rPr>
        <w:t>за предоставяне на електронен</w:t>
      </w:r>
    </w:p>
    <w:p w:rsidR="006914E5" w:rsidRDefault="006914E5" w:rsidP="006914E5">
      <w:pPr>
        <w:jc w:val="right"/>
        <w:rPr>
          <w:rFonts w:ascii="Times New (W1)" w:hAnsi="Times New (W1)" w:hint="cs"/>
          <w:b/>
          <w:i/>
          <w:spacing w:val="100"/>
          <w:sz w:val="32"/>
          <w:szCs w:val="32"/>
        </w:rPr>
      </w:pPr>
      <w:r>
        <w:rPr>
          <w:rFonts w:ascii="Times New (W1)" w:hAnsi="Times New (W1)" w:hint="cs"/>
          <w:b/>
          <w:i/>
          <w:sz w:val="22"/>
          <w:szCs w:val="22"/>
        </w:rPr>
        <w:t xml:space="preserve"> достъп  до информация по съдебни дела</w:t>
      </w:r>
    </w:p>
    <w:p w:rsidR="006914E5" w:rsidRDefault="006914E5" w:rsidP="006914E5">
      <w:pPr>
        <w:jc w:val="right"/>
        <w:rPr>
          <w:rFonts w:ascii="Times New (W1)" w:hAnsi="Times New (W1)" w:hint="cs"/>
          <w:b/>
          <w:i/>
          <w:sz w:val="22"/>
          <w:szCs w:val="22"/>
        </w:rPr>
      </w:pPr>
      <w:r>
        <w:rPr>
          <w:rFonts w:ascii="Times New (W1)" w:hAnsi="Times New (W1)" w:hint="cs"/>
          <w:b/>
          <w:i/>
          <w:sz w:val="22"/>
          <w:szCs w:val="22"/>
        </w:rPr>
        <w:t xml:space="preserve"> </w:t>
      </w:r>
    </w:p>
    <w:p w:rsidR="006914E5" w:rsidRDefault="006914E5" w:rsidP="006914E5">
      <w:pPr>
        <w:jc w:val="right"/>
        <w:rPr>
          <w:rFonts w:ascii="Times New (W1)" w:hAnsi="Times New (W1)" w:hint="cs"/>
          <w:b/>
          <w:i/>
          <w:sz w:val="22"/>
          <w:szCs w:val="22"/>
        </w:rPr>
      </w:pPr>
    </w:p>
    <w:p w:rsidR="006914E5" w:rsidRDefault="006914E5" w:rsidP="006914E5">
      <w:pPr>
        <w:spacing w:before="120" w:after="120"/>
        <w:jc w:val="center"/>
        <w:rPr>
          <w:rFonts w:hint="cs"/>
          <w:sz w:val="28"/>
          <w:szCs w:val="28"/>
        </w:rPr>
      </w:pPr>
      <w:r>
        <w:rPr>
          <w:rFonts w:ascii="Times New (W1)" w:hAnsi="Times New (W1)" w:hint="cs"/>
          <w:b/>
          <w:spacing w:val="100"/>
          <w:sz w:val="32"/>
          <w:szCs w:val="32"/>
        </w:rPr>
        <w:t>ИСКАНЕ</w:t>
      </w:r>
      <w:r>
        <w:rPr>
          <w:sz w:val="28"/>
          <w:szCs w:val="28"/>
        </w:rPr>
        <w:t xml:space="preserve"> </w:t>
      </w:r>
    </w:p>
    <w:p w:rsidR="006914E5" w:rsidRDefault="006914E5" w:rsidP="006914E5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изпращане на незаверени копия на протоколите/заключения</w:t>
      </w:r>
    </w:p>
    <w:p w:rsidR="006914E5" w:rsidRDefault="006914E5" w:rsidP="006914E5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съдебните заседания по дело №…………………………</w:t>
      </w:r>
      <w:r>
        <w:rPr>
          <w:sz w:val="28"/>
          <w:szCs w:val="28"/>
        </w:rPr>
        <w:t xml:space="preserve"> г.</w:t>
      </w:r>
    </w:p>
    <w:p w:rsidR="006914E5" w:rsidRPr="006914E5" w:rsidRDefault="006914E5" w:rsidP="006914E5">
      <w:pPr>
        <w:spacing w:before="240" w:after="240" w:line="360" w:lineRule="auto"/>
        <w:jc w:val="center"/>
        <w:rPr>
          <w:b/>
          <w:sz w:val="32"/>
          <w:szCs w:val="28"/>
          <w:lang w:val="en-US"/>
        </w:rPr>
      </w:pPr>
      <w:r>
        <w:rPr>
          <w:sz w:val="28"/>
          <w:szCs w:val="28"/>
        </w:rPr>
        <w:t>на Районен съд – Мадан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  </w:t>
      </w:r>
      <w:r w:rsidRPr="006914E5">
        <w:rPr>
          <w:b/>
          <w:bCs/>
          <w:sz w:val="28"/>
          <w:szCs w:val="26"/>
        </w:rPr>
        <w:t>rs_madan@mail.bg</w:t>
      </w:r>
    </w:p>
    <w:p w:rsidR="006914E5" w:rsidRDefault="006914E5" w:rsidP="006914E5">
      <w:pPr>
        <w:jc w:val="center"/>
        <w:rPr>
          <w:sz w:val="28"/>
          <w:szCs w:val="28"/>
        </w:rPr>
      </w:pPr>
    </w:p>
    <w:tbl>
      <w:tblPr>
        <w:tblW w:w="10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207"/>
        <w:gridCol w:w="1667"/>
      </w:tblGrid>
      <w:tr w:rsidR="006914E5" w:rsidTr="006914E5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5" w:rsidRDefault="00691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 на страна/адвокат по делото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5" w:rsidRDefault="00691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електронна поща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5" w:rsidRDefault="00691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5" w:rsidRDefault="00691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</w:t>
            </w:r>
          </w:p>
        </w:tc>
      </w:tr>
      <w:tr w:rsidR="006914E5" w:rsidTr="006914E5">
        <w:trPr>
          <w:trHeight w:val="5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14E5" w:rsidTr="006914E5">
        <w:trPr>
          <w:trHeight w:val="5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14E5" w:rsidTr="006914E5">
        <w:trPr>
          <w:trHeight w:val="5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14E5" w:rsidTr="006914E5">
        <w:trPr>
          <w:trHeight w:val="5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14E5" w:rsidTr="006914E5">
        <w:trPr>
          <w:trHeight w:val="5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5" w:rsidRDefault="00691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914E5" w:rsidRDefault="006914E5" w:rsidP="006914E5">
      <w:pPr>
        <w:ind w:firstLine="567"/>
        <w:jc w:val="both"/>
        <w:rPr>
          <w:b/>
          <w:sz w:val="22"/>
          <w:szCs w:val="22"/>
        </w:rPr>
      </w:pPr>
    </w:p>
    <w:p w:rsidR="006914E5" w:rsidRDefault="006914E5" w:rsidP="006914E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ИНФОРМИРАН/А СЪМ, ЧЕ ТОВА НЕ Е СЛУЖЕБНО ЗАДЪЛЖЕНИЕ НА СЪДА, А НЕГОВА ИНИЦИАТИВА ЗА ПРЕДОСТАВЯНЕ НА БЕЗПЛАТНА ЕЛЕКТРОННА УСЛУГА</w:t>
      </w:r>
      <w:r>
        <w:rPr>
          <w:sz w:val="22"/>
          <w:szCs w:val="22"/>
        </w:rPr>
        <w:t>.</w:t>
      </w:r>
    </w:p>
    <w:p w:rsidR="00034BDE" w:rsidRDefault="00034BDE"/>
    <w:sectPr w:rsidR="0003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5"/>
    <w:rsid w:val="00034BDE"/>
    <w:rsid w:val="006914E5"/>
    <w:rsid w:val="007F6A32"/>
    <w:rsid w:val="00C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2020-03-05T14:07:00Z</dcterms:created>
  <dcterms:modified xsi:type="dcterms:W3CDTF">2020-03-05T14:12:00Z</dcterms:modified>
</cp:coreProperties>
</file>